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B47" w:rsidRDefault="00B92B47" w:rsidP="00B92B47">
      <w:pPr>
        <w:jc w:val="center"/>
        <w:rPr>
          <w:rFonts w:ascii="Helvetica" w:hAnsi="Helvetica"/>
          <w:b/>
          <w:sz w:val="20"/>
          <w:szCs w:val="20"/>
        </w:rPr>
      </w:pPr>
      <w:r w:rsidRPr="00CC35B7">
        <w:rPr>
          <w:rFonts w:ascii="Helvetica" w:hAnsi="Helvetica"/>
          <w:b/>
          <w:sz w:val="20"/>
          <w:szCs w:val="20"/>
        </w:rPr>
        <w:t>Nº de Referencia:</w:t>
      </w:r>
      <w:r>
        <w:rPr>
          <w:rFonts w:ascii="Helvetica" w:hAnsi="Helvetica"/>
          <w:b/>
          <w:sz w:val="20"/>
          <w:szCs w:val="20"/>
        </w:rPr>
        <w:t xml:space="preserve"> </w:t>
      </w:r>
    </w:p>
    <w:p w:rsidR="00B92B47" w:rsidRDefault="00B92B47" w:rsidP="00B92B47">
      <w:pPr>
        <w:jc w:val="both"/>
        <w:rPr>
          <w:rFonts w:ascii="Helvetica" w:hAnsi="Helvetica"/>
          <w:b/>
          <w:sz w:val="20"/>
          <w:szCs w:val="20"/>
        </w:rPr>
      </w:pPr>
    </w:p>
    <w:p w:rsidR="00B92B47" w:rsidRPr="00CF120C" w:rsidRDefault="00B92B47" w:rsidP="00B92B47">
      <w:pPr>
        <w:jc w:val="both"/>
        <w:rPr>
          <w:rFonts w:ascii="Helvetica" w:hAnsi="Helvetica"/>
          <w:b/>
          <w:sz w:val="16"/>
          <w:szCs w:val="16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-528320</wp:posOffset>
                      </wp:positionV>
                      <wp:extent cx="5601335" cy="303530"/>
                      <wp:effectExtent l="3175" t="1270" r="5715" b="0"/>
                      <wp:wrapSquare wrapText="bothSides"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1335" cy="303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2B47" w:rsidRPr="00850239" w:rsidRDefault="00B92B47" w:rsidP="00B92B47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</w:pPr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Solicitud de Rescate (</w:t>
                                  </w:r>
                                  <w:proofErr w:type="spellStart"/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Recall</w:t>
                                  </w:r>
                                  <w:proofErr w:type="spellEnd"/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) de Producto del Mercado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margin-left:-4.9pt;margin-top:-41.6pt;width:441.05pt;height: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" fillcolor="#36f" stroked="f" strokecolor="#008e00">
                      <v:fill opacity="32896f"/>
                      <v:textbox>
                        <w:txbxContent>
                          <w:p w:rsidR="00B92B47" w:rsidRPr="00850239" w:rsidRDefault="00B92B47" w:rsidP="00B92B47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</w:pPr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Solicitud de Rescate (</w:t>
                            </w:r>
                            <w:proofErr w:type="spellStart"/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Recall</w:t>
                            </w:r>
                            <w:proofErr w:type="spellEnd"/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) de Producto del Mercado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B92B47" w:rsidRPr="00F43D94" w:rsidRDefault="00B92B47" w:rsidP="00865E0A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Disposición ANMAT Nº:</w:t>
            </w:r>
            <w:r w:rsidRPr="00F43D9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865E0A" w:rsidRPr="00172DDC">
                <w:rPr>
                  <w:rStyle w:val="Hipervnculo"/>
                  <w:rFonts w:ascii="Arial" w:hAnsi="Arial" w:cs="Arial"/>
                  <w:b/>
                  <w:bCs/>
                  <w:kern w:val="36"/>
                  <w:sz w:val="20"/>
                  <w:szCs w:val="20"/>
                  <w:lang w:eastAsia="es-AR"/>
                </w:rPr>
                <w:t>https://www.argentina.gob.ar/noticias/retiro-del-mercado-de-un-lote-del-producto-solucion-ringer-con-lactato-inyectable-tecsolpar</w:t>
              </w:r>
            </w:hyperlink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713328" w:rsidRDefault="00B92B47" w:rsidP="00865E0A">
            <w:pPr>
              <w:spacing w:before="100" w:beforeAutospacing="1" w:after="100" w:afterAutospacing="1"/>
              <w:rPr>
                <w:lang w:eastAsia="es-AR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Producto:</w:t>
            </w:r>
            <w:r w:rsidRPr="00F43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5E0A" w:rsidRPr="00A64D39">
              <w:rPr>
                <w:b/>
                <w:bCs/>
                <w:lang w:eastAsia="es-AR"/>
              </w:rPr>
              <w:t>SOLUCIÓN RINGER CON LACTATO INYECTABLE TECSOLPAR</w:t>
            </w: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780699" w:rsidRDefault="00B92B47" w:rsidP="00865E0A">
            <w:pPr>
              <w:pStyle w:val="Cuerpodeltexto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/>
              <w:ind w:right="40"/>
              <w:jc w:val="left"/>
              <w:rPr>
                <w:rFonts w:ascii="Helvetica" w:hAnsi="Helvetica"/>
                <w:b w:val="0"/>
                <w:sz w:val="22"/>
                <w:szCs w:val="22"/>
              </w:rPr>
            </w:pPr>
            <w:r w:rsidRPr="00780699">
              <w:rPr>
                <w:rFonts w:ascii="Helvetica" w:hAnsi="Helvetica"/>
                <w:sz w:val="22"/>
                <w:szCs w:val="22"/>
              </w:rPr>
              <w:t>Laboratorio:</w:t>
            </w:r>
            <w:r w:rsidRPr="00F43D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5E0A" w:rsidRPr="00A64D39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TECSOLPAR S.A.</w:t>
            </w: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865E0A">
            <w:pPr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Forma Farmacéutica:</w:t>
            </w:r>
            <w:r w:rsidRPr="00F43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5E0A">
              <w:rPr>
                <w:rFonts w:ascii="Arial" w:hAnsi="Arial" w:cs="Arial"/>
                <w:b/>
                <w:sz w:val="20"/>
                <w:szCs w:val="20"/>
              </w:rPr>
              <w:t>inyectable</w:t>
            </w: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Presentación:</w:t>
            </w:r>
            <w:r w:rsidRPr="00F43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5E0A" w:rsidRPr="00A64D39">
              <w:rPr>
                <w:b/>
                <w:bCs/>
                <w:lang w:eastAsia="es-AR"/>
              </w:rPr>
              <w:t>sachet por 500 ml</w:t>
            </w:r>
          </w:p>
        </w:tc>
      </w:tr>
      <w:tr w:rsidR="00B92B47" w:rsidRPr="00F43D94" w:rsidTr="00727EB8">
        <w:tc>
          <w:tcPr>
            <w:tcW w:w="8820" w:type="dxa"/>
            <w:tcBorders>
              <w:bottom w:val="nil"/>
            </w:tcBorders>
            <w:shd w:val="clear" w:color="auto" w:fill="auto"/>
          </w:tcPr>
          <w:p w:rsidR="00B92B47" w:rsidRDefault="00B92B47" w:rsidP="00727E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AR" w:eastAsia="es-AR"/>
              </w:rPr>
            </w:pPr>
            <w:r>
              <w:rPr>
                <w:rFonts w:ascii="Helvetica" w:hAnsi="Helvetica"/>
                <w:b/>
                <w:sz w:val="22"/>
                <w:szCs w:val="22"/>
              </w:rPr>
              <w:t xml:space="preserve">                    </w:t>
            </w:r>
            <w:r w:rsidRPr="00F43D94">
              <w:rPr>
                <w:rFonts w:ascii="Helvetica" w:hAnsi="Helvetica"/>
                <w:b/>
                <w:sz w:val="22"/>
                <w:szCs w:val="22"/>
              </w:rPr>
              <w:t>Lote</w:t>
            </w:r>
            <w:r>
              <w:rPr>
                <w:rFonts w:ascii="Helvetica" w:hAnsi="Helvetica"/>
                <w:b/>
                <w:sz w:val="22"/>
                <w:szCs w:val="22"/>
              </w:rPr>
              <w:t xml:space="preserve">                  Vencimiento</w:t>
            </w:r>
          </w:p>
          <w:p w:rsidR="00B92B47" w:rsidRPr="0076165B" w:rsidRDefault="00865E0A" w:rsidP="00727EB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lang w:eastAsia="es-AR"/>
              </w:rPr>
            </w:pPr>
            <w:r w:rsidRPr="00A64D39">
              <w:rPr>
                <w:b/>
                <w:bCs/>
                <w:lang w:eastAsia="es-AR"/>
              </w:rPr>
              <w:t>24111601</w:t>
            </w:r>
            <w:r>
              <w:rPr>
                <w:b/>
                <w:bCs/>
                <w:lang w:eastAsia="es-AR"/>
              </w:rPr>
              <w:t xml:space="preserve">           </w:t>
            </w:r>
            <w:r w:rsidR="00B92B47" w:rsidRPr="0076165B">
              <w:rPr>
                <w:lang w:eastAsia="es-AR"/>
              </w:rPr>
              <w:t xml:space="preserve">Vencimiento </w:t>
            </w:r>
            <w:r w:rsidRPr="00A64D39">
              <w:rPr>
                <w:b/>
                <w:bCs/>
                <w:lang w:eastAsia="es-AR"/>
              </w:rPr>
              <w:t>11/2026</w:t>
            </w:r>
            <w:bookmarkStart w:id="0" w:name="_GoBack"/>
            <w:bookmarkEnd w:id="0"/>
          </w:p>
          <w:p w:rsidR="00B92B47" w:rsidRPr="00F43D94" w:rsidRDefault="00B92B47" w:rsidP="00727EB8">
            <w:pPr>
              <w:spacing w:before="100" w:beforeAutospacing="1" w:after="100" w:afterAutospacing="1"/>
              <w:ind w:left="720"/>
              <w:rPr>
                <w:rFonts w:ascii="Helvetica" w:hAnsi="Helvetica"/>
                <w:b/>
                <w:sz w:val="22"/>
                <w:szCs w:val="22"/>
              </w:rPr>
            </w:pPr>
          </w:p>
        </w:tc>
      </w:tr>
      <w:tr w:rsidR="00B92B47" w:rsidRPr="00F43D94" w:rsidTr="00727EB8">
        <w:trPr>
          <w:trHeight w:val="378"/>
        </w:trPr>
        <w:tc>
          <w:tcPr>
            <w:tcW w:w="8820" w:type="dxa"/>
            <w:tcBorders>
              <w:top w:val="nil"/>
            </w:tcBorders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rPr>
                <w:rFonts w:ascii="Helvetica" w:hAnsi="Helvetica"/>
                <w:b/>
                <w:sz w:val="22"/>
                <w:szCs w:val="22"/>
              </w:rPr>
            </w:pPr>
          </w:p>
        </w:tc>
      </w:tr>
    </w:tbl>
    <w:p w:rsidR="00B92B47" w:rsidRDefault="00B92B47" w:rsidP="00B92B47">
      <w:pPr>
        <w:jc w:val="both"/>
        <w:rPr>
          <w:rFonts w:ascii="Helvetica" w:hAnsi="Helvetica"/>
          <w:sz w:val="22"/>
          <w:szCs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noProof/>
                <w:sz w:val="22"/>
                <w:szCs w:val="22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-302260</wp:posOffset>
                      </wp:positionV>
                      <wp:extent cx="5590540" cy="293370"/>
                      <wp:effectExtent l="635" t="1905" r="0" b="0"/>
                      <wp:wrapSquare wrapText="bothSides"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90540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2B47" w:rsidRPr="0060669F" w:rsidRDefault="00B92B47" w:rsidP="00B92B47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</w:pPr>
                                  <w:r w:rsidRPr="0060669F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  <w:t>Información a completar por la Farmacia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2" o:spid="_x0000_s1027" type="#_x0000_t202" style="position:absolute;left:0;text-align:left;margin-left:-4.35pt;margin-top:-23.8pt;width:440.2pt;height:2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" fillcolor="#36f" stroked="f" strokecolor="#008e00">
                      <v:fill opacity="32896f"/>
                      <v:textbox>
                        <w:txbxContent>
                          <w:p w:rsidR="00B92B47" w:rsidRPr="0060669F" w:rsidRDefault="00B92B47" w:rsidP="00B92B47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</w:pPr>
                            <w:r w:rsidRPr="0060669F"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  <w:t>Información a completar por la Farmacia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B92B47" w:rsidRPr="00F43D94" w:rsidRDefault="00B92B47" w:rsidP="00727EB8">
            <w:pPr>
              <w:spacing w:line="360" w:lineRule="auto"/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 xml:space="preserve">Fecha: </w:t>
            </w: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Razón Social:</w:t>
            </w: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Farmacéutico/a Director Técnico:</w:t>
            </w: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Cantidad de Unidades en Stock:</w:t>
            </w:r>
          </w:p>
        </w:tc>
      </w:tr>
      <w:tr w:rsidR="00B92B47" w:rsidRPr="00F43D94" w:rsidTr="00727EB8">
        <w:trPr>
          <w:trHeight w:val="2434"/>
        </w:trPr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Firma, aclaración y sello:</w:t>
            </w:r>
          </w:p>
        </w:tc>
      </w:tr>
    </w:tbl>
    <w:p w:rsidR="00B92B47" w:rsidRPr="008D64C5" w:rsidRDefault="00B92B47" w:rsidP="00B92B47">
      <w:pPr>
        <w:rPr>
          <w:rFonts w:ascii="Helvetica" w:hAnsi="Helvetica"/>
          <w:sz w:val="22"/>
          <w:szCs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B92B47" w:rsidRPr="00F43D94" w:rsidTr="00727EB8">
        <w:trPr>
          <w:trHeight w:val="2461"/>
        </w:trPr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tabs>
                <w:tab w:val="right" w:pos="8504"/>
              </w:tabs>
              <w:rPr>
                <w:rFonts w:ascii="Helvetica" w:hAnsi="Helvetica"/>
                <w:sz w:val="22"/>
                <w:szCs w:val="22"/>
              </w:rPr>
            </w:pPr>
            <w:r w:rsidRPr="00F43D94">
              <w:rPr>
                <w:rFonts w:ascii="Helvetica" w:hAnsi="Helvetica"/>
                <w:noProof/>
                <w:sz w:val="22"/>
                <w:szCs w:val="22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-307340</wp:posOffset>
                      </wp:positionV>
                      <wp:extent cx="5587365" cy="293370"/>
                      <wp:effectExtent l="5715" t="3175" r="7620" b="8255"/>
                      <wp:wrapSquare wrapText="bothSides"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7365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2B47" w:rsidRPr="0060669F" w:rsidRDefault="00B92B47" w:rsidP="00B92B47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</w:pPr>
                                  <w:r w:rsidRPr="0060669F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  <w:t xml:space="preserve">Información a completar por </w:t>
                                  </w:r>
                                  <w:smartTag w:uri="urn:schemas-microsoft-com:office:smarttags" w:element="PersonName">
                                    <w:smartTagPr>
                                      <w:attr w:name="ProductID" w:val="la Droguer￭a"/>
                                    </w:smartTagPr>
                                    <w:r w:rsidRPr="0060669F">
                                      <w:rPr>
                                        <w:rFonts w:ascii="Helvetica" w:hAnsi="Helvetica" w:cs="Arial"/>
                                        <w:b/>
                                        <w:color w:val="000000"/>
                                        <w:lang w:val="es-ES_tradnl"/>
                                      </w:rPr>
                                      <w:t>la</w:t>
                                    </w:r>
                                    <w:r>
                                      <w:rPr>
                                        <w:rFonts w:ascii="Helvetica" w:hAnsi="Helvetica" w:cs="Arial"/>
                                        <w:b/>
                                        <w:color w:val="000000"/>
                                        <w:lang w:val="es-ES_tradnl"/>
                                      </w:rPr>
                                      <w:t xml:space="preserve"> Droguería</w:t>
                                    </w:r>
                                  </w:smartTag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1" o:spid="_x0000_s1028" type="#_x0000_t202" style="position:absolute;margin-left:-3.95pt;margin-top:-24.2pt;width:439.95pt;height:2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" fillcolor="#36f" stroked="f" strokecolor="#008e00">
                      <v:fill opacity="32896f"/>
                      <v:textbox>
                        <w:txbxContent>
                          <w:p w:rsidR="00B92B47" w:rsidRPr="0060669F" w:rsidRDefault="00B92B47" w:rsidP="00B92B47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</w:pPr>
                            <w:r w:rsidRPr="0060669F"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  <w:t xml:space="preserve">Información a completar por </w:t>
                            </w:r>
                            <w:smartTag w:uri="urn:schemas-microsoft-com:office:smarttags" w:element="PersonName">
                              <w:smartTagPr>
                                <w:attr w:name="ProductID" w:val="la Droguer￭a"/>
                              </w:smartTagPr>
                              <w:r w:rsidRPr="0060669F">
                                <w:rPr>
                                  <w:rFonts w:ascii="Helvetica" w:hAnsi="Helvetica" w:cs="Arial"/>
                                  <w:b/>
                                  <w:color w:val="000000"/>
                                  <w:lang w:val="es-ES_tradnl"/>
                                </w:rPr>
                                <w:t>la</w:t>
                              </w:r>
                              <w:r>
                                <w:rPr>
                                  <w:rFonts w:ascii="Helvetica" w:hAnsi="Helvetica" w:cs="Arial"/>
                                  <w:b/>
                                  <w:color w:val="000000"/>
                                  <w:lang w:val="es-ES_tradnl"/>
                                </w:rPr>
                                <w:t xml:space="preserve"> Droguería</w:t>
                              </w:r>
                            </w:smartTa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B92B47" w:rsidRPr="00F43D94" w:rsidRDefault="00B92B47" w:rsidP="00727EB8">
            <w:pPr>
              <w:tabs>
                <w:tab w:val="right" w:pos="8504"/>
              </w:tabs>
              <w:rPr>
                <w:rFonts w:ascii="Helvetica" w:hAnsi="Helvetica"/>
                <w:sz w:val="22"/>
                <w:szCs w:val="22"/>
              </w:rPr>
            </w:pPr>
          </w:p>
          <w:p w:rsidR="00B92B47" w:rsidRPr="00F43D94" w:rsidRDefault="00B92B47" w:rsidP="00727EB8">
            <w:pPr>
              <w:tabs>
                <w:tab w:val="right" w:pos="8504"/>
              </w:tabs>
              <w:rPr>
                <w:rFonts w:ascii="Helvetica" w:hAnsi="Helvetica"/>
                <w:sz w:val="22"/>
                <w:szCs w:val="22"/>
              </w:rPr>
            </w:pPr>
          </w:p>
          <w:p w:rsidR="00B92B47" w:rsidRPr="00F43D94" w:rsidRDefault="00B92B47" w:rsidP="00727EB8">
            <w:pPr>
              <w:tabs>
                <w:tab w:val="right" w:pos="8504"/>
              </w:tabs>
              <w:rPr>
                <w:rFonts w:ascii="Helvetica" w:hAnsi="Helvetica"/>
                <w:sz w:val="22"/>
                <w:szCs w:val="22"/>
              </w:rPr>
            </w:pPr>
          </w:p>
          <w:p w:rsidR="00B92B47" w:rsidRPr="00F43D94" w:rsidRDefault="00B92B47" w:rsidP="00727EB8">
            <w:pPr>
              <w:tabs>
                <w:tab w:val="right" w:pos="8504"/>
              </w:tabs>
              <w:rPr>
                <w:rFonts w:ascii="Helvetica" w:hAnsi="Helvetica"/>
                <w:sz w:val="22"/>
                <w:szCs w:val="22"/>
              </w:rPr>
            </w:pPr>
          </w:p>
          <w:p w:rsidR="00B92B47" w:rsidRPr="00F43D94" w:rsidRDefault="00B92B47" w:rsidP="00727EB8">
            <w:pPr>
              <w:tabs>
                <w:tab w:val="right" w:pos="8504"/>
              </w:tabs>
              <w:jc w:val="right"/>
              <w:rPr>
                <w:rFonts w:ascii="Helvetica" w:hAnsi="Helvetica"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Conforme de Retiro</w:t>
            </w:r>
            <w:r w:rsidRPr="00F43D94">
              <w:rPr>
                <w:rFonts w:ascii="Helvetica" w:hAnsi="Helvetica"/>
                <w:sz w:val="22"/>
                <w:szCs w:val="22"/>
              </w:rPr>
              <w:t xml:space="preserve"> __________________________________________________</w:t>
            </w:r>
          </w:p>
          <w:p w:rsidR="00B92B47" w:rsidRPr="00F43D94" w:rsidRDefault="00B92B47" w:rsidP="00727EB8">
            <w:pPr>
              <w:tabs>
                <w:tab w:val="right" w:pos="8504"/>
              </w:tabs>
              <w:jc w:val="right"/>
              <w:rPr>
                <w:rFonts w:ascii="Helvetica" w:hAnsi="Helvetica"/>
                <w:b/>
                <w:sz w:val="18"/>
                <w:szCs w:val="18"/>
              </w:rPr>
            </w:pPr>
            <w:r w:rsidRPr="00F43D94">
              <w:rPr>
                <w:rFonts w:ascii="Helvetica" w:hAnsi="Helvetica"/>
                <w:b/>
                <w:sz w:val="18"/>
                <w:szCs w:val="18"/>
              </w:rPr>
              <w:t>Firma y Aclaración</w:t>
            </w:r>
          </w:p>
        </w:tc>
      </w:tr>
    </w:tbl>
    <w:p w:rsidR="006C2A41" w:rsidRDefault="00530A56" w:rsidP="00B92B47">
      <w:pPr>
        <w:spacing w:line="360" w:lineRule="auto"/>
        <w:jc w:val="both"/>
      </w:pPr>
    </w:p>
    <w:sectPr w:rsidR="006C2A41" w:rsidSect="008D11C8">
      <w:head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A56" w:rsidRDefault="00530A56" w:rsidP="00EA74E3">
      <w:r>
        <w:separator/>
      </w:r>
    </w:p>
  </w:endnote>
  <w:endnote w:type="continuationSeparator" w:id="0">
    <w:p w:rsidR="00530A56" w:rsidRDefault="00530A56" w:rsidP="00EA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A56" w:rsidRDefault="00530A56" w:rsidP="00EA74E3">
      <w:r>
        <w:separator/>
      </w:r>
    </w:p>
  </w:footnote>
  <w:footnote w:type="continuationSeparator" w:id="0">
    <w:p w:rsidR="00530A56" w:rsidRDefault="00530A56" w:rsidP="00EA7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4E3" w:rsidRDefault="008D11C8" w:rsidP="008D11C8">
    <w:pPr>
      <w:pStyle w:val="Encabezado"/>
      <w:ind w:left="-1560"/>
    </w:pPr>
    <w:r>
      <w:rPr>
        <w:noProof/>
        <w:lang w:val="es-AR" w:eastAsia="es-AR"/>
      </w:rPr>
      <w:drawing>
        <wp:inline distT="0" distB="0" distL="0" distR="0">
          <wp:extent cx="7324725" cy="872524"/>
          <wp:effectExtent l="0" t="0" r="0" b="381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e 2026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5114" cy="877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A74E3" w:rsidRDefault="00EA74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B4002"/>
    <w:multiLevelType w:val="multilevel"/>
    <w:tmpl w:val="B8CA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4E3"/>
    <w:rsid w:val="00273BF0"/>
    <w:rsid w:val="00401E49"/>
    <w:rsid w:val="00530A56"/>
    <w:rsid w:val="008400DA"/>
    <w:rsid w:val="00865E0A"/>
    <w:rsid w:val="008D11C8"/>
    <w:rsid w:val="008F214B"/>
    <w:rsid w:val="00944F82"/>
    <w:rsid w:val="00B92B47"/>
    <w:rsid w:val="00C60A76"/>
    <w:rsid w:val="00EA74E3"/>
    <w:rsid w:val="00F6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09B5892"/>
  <w15:chartTrackingRefBased/>
  <w15:docId w15:val="{66EEF807-FF1E-4375-A08D-2B719CE6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74E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74E3"/>
  </w:style>
  <w:style w:type="paragraph" w:styleId="Piedepgina">
    <w:name w:val="footer"/>
    <w:basedOn w:val="Normal"/>
    <w:link w:val="PiedepginaCar"/>
    <w:uiPriority w:val="99"/>
    <w:unhideWhenUsed/>
    <w:rsid w:val="00EA74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74E3"/>
  </w:style>
  <w:style w:type="character" w:styleId="Hipervnculo">
    <w:name w:val="Hyperlink"/>
    <w:uiPriority w:val="99"/>
    <w:rsid w:val="00B92B47"/>
    <w:rPr>
      <w:color w:val="0000FF"/>
      <w:u w:val="single"/>
    </w:rPr>
  </w:style>
  <w:style w:type="character" w:customStyle="1" w:styleId="Cuerpodeltexto2Sinnegrita">
    <w:name w:val="Cuerpo del texto (2) + Sin negrita"/>
    <w:uiPriority w:val="99"/>
    <w:rsid w:val="00B92B47"/>
    <w:rPr>
      <w:b w:val="0"/>
      <w:bCs w:val="0"/>
      <w:sz w:val="15"/>
      <w:szCs w:val="15"/>
      <w:shd w:val="clear" w:color="auto" w:fill="FFFFFF"/>
    </w:rPr>
  </w:style>
  <w:style w:type="character" w:customStyle="1" w:styleId="Cuerpodeltexto2">
    <w:name w:val="Cuerpo del texto (2)_"/>
    <w:link w:val="Cuerpodeltexto20"/>
    <w:uiPriority w:val="99"/>
    <w:locked/>
    <w:rsid w:val="00B92B47"/>
    <w:rPr>
      <w:b/>
      <w:bCs/>
      <w:sz w:val="15"/>
      <w:szCs w:val="15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uiPriority w:val="99"/>
    <w:rsid w:val="00B92B47"/>
    <w:pPr>
      <w:shd w:val="clear" w:color="auto" w:fill="FFFFFF"/>
      <w:spacing w:before="180" w:line="272" w:lineRule="exact"/>
      <w:jc w:val="center"/>
    </w:pPr>
    <w:rPr>
      <w:rFonts w:asciiTheme="minorHAnsi" w:eastAsiaTheme="minorHAnsi" w:hAnsiTheme="minorHAnsi" w:cstheme="minorBidi"/>
      <w:b/>
      <w:bCs/>
      <w:sz w:val="15"/>
      <w:szCs w:val="15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rgentina.gob.ar/noticias/retiro-del-mercado-de-un-lote-del-producto-solucion-ringer-con-lactato-inyectable-tecsolp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COLFAR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Carral</dc:creator>
  <cp:keywords/>
  <dc:description/>
  <cp:lastModifiedBy>Daniel Domosbian</cp:lastModifiedBy>
  <cp:revision>2</cp:revision>
  <dcterms:created xsi:type="dcterms:W3CDTF">2026-01-15T14:48:00Z</dcterms:created>
  <dcterms:modified xsi:type="dcterms:W3CDTF">2026-01-15T14:48:00Z</dcterms:modified>
</cp:coreProperties>
</file>